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CF16A11" w14:textId="77777777" w:rsidR="00A0090F" w:rsidRDefault="008C359C" w:rsidP="00A0090F">
      <w:pPr>
        <w:widowControl w:val="0"/>
        <w:pBdr>
          <w:top w:val="nil"/>
          <w:left w:val="nil"/>
          <w:bottom w:val="nil"/>
          <w:right w:val="nil"/>
          <w:between w:val="nil"/>
        </w:pBdr>
        <w:jc w:val="center"/>
        <w:rPr>
          <w:color w:val="000000"/>
        </w:rPr>
      </w:pPr>
      <w:r>
        <w:rPr>
          <w:noProof/>
          <w:color w:val="000000"/>
        </w:rPr>
        <w:drawing>
          <wp:inline distT="0" distB="0" distL="0" distR="0" wp14:anchorId="4AF7D847" wp14:editId="2130F5C9">
            <wp:extent cx="1572895" cy="7378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2895" cy="737870"/>
                    </a:xfrm>
                    <a:prstGeom prst="rect">
                      <a:avLst/>
                    </a:prstGeom>
                    <a:noFill/>
                  </pic:spPr>
                </pic:pic>
              </a:graphicData>
            </a:graphic>
          </wp:inline>
        </w:drawing>
      </w:r>
      <w:r>
        <w:rPr>
          <w:color w:val="000000"/>
        </w:rPr>
        <w:t xml:space="preserve">                                                                                                   </w:t>
      </w:r>
      <w:r>
        <w:rPr>
          <w:noProof/>
          <w:color w:val="000000"/>
        </w:rPr>
        <w:drawing>
          <wp:inline distT="0" distB="0" distL="0" distR="0" wp14:anchorId="6E51D943" wp14:editId="5508D6D9">
            <wp:extent cx="1152525" cy="6889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688975"/>
                    </a:xfrm>
                    <a:prstGeom prst="rect">
                      <a:avLst/>
                    </a:prstGeom>
                    <a:noFill/>
                  </pic:spPr>
                </pic:pic>
              </a:graphicData>
            </a:graphic>
          </wp:inline>
        </w:drawing>
      </w:r>
    </w:p>
    <w:p w14:paraId="647EEE28" w14:textId="77777777" w:rsidR="008C359C" w:rsidRDefault="008C359C" w:rsidP="00A0090F">
      <w:pPr>
        <w:widowControl w:val="0"/>
        <w:pBdr>
          <w:top w:val="nil"/>
          <w:left w:val="nil"/>
          <w:bottom w:val="nil"/>
          <w:right w:val="nil"/>
          <w:between w:val="nil"/>
        </w:pBdr>
        <w:jc w:val="center"/>
        <w:rPr>
          <w:b/>
          <w:color w:val="7030A0"/>
          <w:sz w:val="24"/>
          <w:szCs w:val="24"/>
        </w:rPr>
      </w:pPr>
    </w:p>
    <w:p w14:paraId="74836884" w14:textId="77777777" w:rsidR="008C359C" w:rsidRDefault="008C359C" w:rsidP="00A0090F">
      <w:pPr>
        <w:widowControl w:val="0"/>
        <w:pBdr>
          <w:top w:val="nil"/>
          <w:left w:val="nil"/>
          <w:bottom w:val="nil"/>
          <w:right w:val="nil"/>
          <w:between w:val="nil"/>
        </w:pBdr>
        <w:jc w:val="center"/>
        <w:rPr>
          <w:b/>
          <w:color w:val="7030A0"/>
          <w:sz w:val="24"/>
          <w:szCs w:val="24"/>
        </w:rPr>
      </w:pPr>
    </w:p>
    <w:p w14:paraId="704D970C" w14:textId="77777777" w:rsidR="00A0090F" w:rsidRPr="008C359C" w:rsidRDefault="00443CE6" w:rsidP="00A0090F">
      <w:pPr>
        <w:widowControl w:val="0"/>
        <w:pBdr>
          <w:top w:val="nil"/>
          <w:left w:val="nil"/>
          <w:bottom w:val="nil"/>
          <w:right w:val="nil"/>
          <w:between w:val="nil"/>
        </w:pBdr>
        <w:jc w:val="center"/>
        <w:rPr>
          <w:b/>
          <w:color w:val="78256F"/>
          <w:sz w:val="24"/>
          <w:szCs w:val="24"/>
        </w:rPr>
      </w:pPr>
      <w:r w:rsidRPr="008C359C">
        <w:rPr>
          <w:b/>
          <w:color w:val="78256F"/>
          <w:sz w:val="24"/>
          <w:szCs w:val="24"/>
        </w:rPr>
        <w:t>Guide to completing a GFiE Expression of Interest Form (EOI)</w:t>
      </w:r>
    </w:p>
    <w:p w14:paraId="6BA89461" w14:textId="77777777" w:rsidR="00443CE6" w:rsidRPr="008C359C" w:rsidRDefault="00443CE6" w:rsidP="00A0090F">
      <w:pPr>
        <w:widowControl w:val="0"/>
        <w:pBdr>
          <w:top w:val="nil"/>
          <w:left w:val="nil"/>
          <w:bottom w:val="nil"/>
          <w:right w:val="nil"/>
          <w:between w:val="nil"/>
        </w:pBdr>
        <w:jc w:val="center"/>
        <w:rPr>
          <w:b/>
          <w:color w:val="78256F"/>
          <w:sz w:val="24"/>
          <w:szCs w:val="24"/>
        </w:rPr>
      </w:pPr>
    </w:p>
    <w:p w14:paraId="3D51322B" w14:textId="77777777" w:rsidR="00B90EE5" w:rsidRPr="008C359C" w:rsidRDefault="007A312D" w:rsidP="00A0090F">
      <w:pPr>
        <w:widowControl w:val="0"/>
        <w:pBdr>
          <w:top w:val="nil"/>
          <w:left w:val="nil"/>
          <w:bottom w:val="nil"/>
          <w:right w:val="nil"/>
          <w:between w:val="nil"/>
        </w:pBdr>
        <w:rPr>
          <w:color w:val="78256F"/>
        </w:rPr>
      </w:pPr>
      <w:r w:rsidRPr="008C359C">
        <w:rPr>
          <w:color w:val="78256F"/>
        </w:rPr>
        <w:t>Service Leavers, Veterans and Military Spouses/Partners</w:t>
      </w:r>
      <w:r w:rsidR="00356377" w:rsidRPr="008C359C">
        <w:rPr>
          <w:color w:val="78256F"/>
        </w:rPr>
        <w:t xml:space="preserve"> have</w:t>
      </w:r>
      <w:r w:rsidRPr="008C359C">
        <w:rPr>
          <w:color w:val="78256F"/>
        </w:rPr>
        <w:t xml:space="preserve"> a huge range of</w:t>
      </w:r>
      <w:r w:rsidR="00356377" w:rsidRPr="008C359C">
        <w:rPr>
          <w:color w:val="78256F"/>
        </w:rPr>
        <w:t xml:space="preserve"> skills</w:t>
      </w:r>
      <w:r w:rsidR="00E94D26" w:rsidRPr="008C359C">
        <w:rPr>
          <w:color w:val="78256F"/>
        </w:rPr>
        <w:t xml:space="preserve">, </w:t>
      </w:r>
      <w:r w:rsidR="00356377" w:rsidRPr="008C359C">
        <w:rPr>
          <w:color w:val="78256F"/>
        </w:rPr>
        <w:t>experience</w:t>
      </w:r>
      <w:r w:rsidR="00E94D26" w:rsidRPr="008C359C">
        <w:rPr>
          <w:color w:val="78256F"/>
        </w:rPr>
        <w:t xml:space="preserve"> and transferable qualities</w:t>
      </w:r>
      <w:r w:rsidR="00356377" w:rsidRPr="008C359C">
        <w:rPr>
          <w:color w:val="78256F"/>
        </w:rPr>
        <w:t xml:space="preserve"> </w:t>
      </w:r>
      <w:r w:rsidR="00F95181" w:rsidRPr="008C359C">
        <w:rPr>
          <w:color w:val="78256F"/>
        </w:rPr>
        <w:t xml:space="preserve">gained </w:t>
      </w:r>
      <w:r w:rsidR="00356377" w:rsidRPr="008C359C">
        <w:rPr>
          <w:color w:val="78256F"/>
        </w:rPr>
        <w:t>from</w:t>
      </w:r>
      <w:r w:rsidRPr="008C359C">
        <w:rPr>
          <w:color w:val="78256F"/>
        </w:rPr>
        <w:t xml:space="preserve"> life experience,</w:t>
      </w:r>
      <w:r w:rsidR="00356377" w:rsidRPr="008C359C">
        <w:rPr>
          <w:color w:val="78256F"/>
        </w:rPr>
        <w:t xml:space="preserve"> previous employment or from courses</w:t>
      </w:r>
      <w:r w:rsidRPr="008C359C">
        <w:rPr>
          <w:color w:val="78256F"/>
        </w:rPr>
        <w:t xml:space="preserve"> and</w:t>
      </w:r>
      <w:r w:rsidR="00E94D26" w:rsidRPr="008C359C">
        <w:rPr>
          <w:color w:val="78256F"/>
        </w:rPr>
        <w:t xml:space="preserve"> </w:t>
      </w:r>
      <w:r w:rsidR="00356377" w:rsidRPr="008C359C">
        <w:rPr>
          <w:color w:val="78256F"/>
        </w:rPr>
        <w:t>qualifications</w:t>
      </w:r>
      <w:r w:rsidR="00E94D26" w:rsidRPr="008C359C">
        <w:rPr>
          <w:color w:val="78256F"/>
        </w:rPr>
        <w:t xml:space="preserve"> </w:t>
      </w:r>
      <w:r w:rsidRPr="008C359C">
        <w:rPr>
          <w:color w:val="78256F"/>
        </w:rPr>
        <w:t>gained</w:t>
      </w:r>
      <w:r w:rsidR="001A1ED8" w:rsidRPr="008C359C">
        <w:rPr>
          <w:color w:val="78256F"/>
        </w:rPr>
        <w:t>.</w:t>
      </w:r>
      <w:r w:rsidR="006A12D2" w:rsidRPr="008C359C">
        <w:rPr>
          <w:color w:val="78256F"/>
        </w:rPr>
        <w:t xml:space="preserve"> </w:t>
      </w:r>
      <w:r w:rsidR="00356377" w:rsidRPr="008C359C">
        <w:rPr>
          <w:color w:val="78256F"/>
        </w:rPr>
        <w:t xml:space="preserve"> Going Forward into Employment provide</w:t>
      </w:r>
      <w:r w:rsidR="00CE0EF8" w:rsidRPr="008C359C">
        <w:rPr>
          <w:color w:val="78256F"/>
        </w:rPr>
        <w:t>s</w:t>
      </w:r>
      <w:r w:rsidR="00356377" w:rsidRPr="008C359C">
        <w:rPr>
          <w:color w:val="78256F"/>
        </w:rPr>
        <w:t xml:space="preserve"> the opportun</w:t>
      </w:r>
      <w:r w:rsidR="00CE0EF8" w:rsidRPr="008C359C">
        <w:rPr>
          <w:color w:val="78256F"/>
        </w:rPr>
        <w:t>ity for these skills to be put into practice</w:t>
      </w:r>
      <w:r w:rsidRPr="008C359C">
        <w:rPr>
          <w:color w:val="78256F"/>
        </w:rPr>
        <w:t xml:space="preserve">, </w:t>
      </w:r>
      <w:r w:rsidR="00AF5D40" w:rsidRPr="008C359C">
        <w:rPr>
          <w:color w:val="78256F"/>
        </w:rPr>
        <w:t>but</w:t>
      </w:r>
      <w:r w:rsidRPr="008C359C">
        <w:rPr>
          <w:color w:val="78256F"/>
        </w:rPr>
        <w:t xml:space="preserve"> we know that it can</w:t>
      </w:r>
      <w:r w:rsidR="00A51087" w:rsidRPr="008C359C">
        <w:rPr>
          <w:color w:val="78256F"/>
        </w:rPr>
        <w:t xml:space="preserve"> sometimes</w:t>
      </w:r>
      <w:r w:rsidRPr="008C359C">
        <w:rPr>
          <w:color w:val="78256F"/>
        </w:rPr>
        <w:t xml:space="preserve"> be difficult to identify </w:t>
      </w:r>
      <w:r w:rsidRPr="008C359C">
        <w:rPr>
          <w:color w:val="78256F"/>
          <w:u w:val="single"/>
        </w:rPr>
        <w:t>how</w:t>
      </w:r>
      <w:r w:rsidRPr="008C359C">
        <w:rPr>
          <w:color w:val="78256F"/>
        </w:rPr>
        <w:t xml:space="preserve"> these skills could be valuable within Civil Service employment.  </w:t>
      </w:r>
    </w:p>
    <w:p w14:paraId="6EFE68DF" w14:textId="77777777" w:rsidR="007A312D" w:rsidRPr="008C359C" w:rsidRDefault="007A312D" w:rsidP="00A0090F">
      <w:pPr>
        <w:widowControl w:val="0"/>
        <w:pBdr>
          <w:top w:val="nil"/>
          <w:left w:val="nil"/>
          <w:bottom w:val="nil"/>
          <w:right w:val="nil"/>
          <w:between w:val="nil"/>
        </w:pBdr>
        <w:rPr>
          <w:color w:val="78256F"/>
        </w:rPr>
      </w:pPr>
    </w:p>
    <w:p w14:paraId="310A1744" w14:textId="77777777" w:rsidR="00B90EE5" w:rsidRPr="008C359C" w:rsidRDefault="00B90EE5" w:rsidP="00A0090F">
      <w:pPr>
        <w:widowControl w:val="0"/>
        <w:pBdr>
          <w:top w:val="nil"/>
          <w:left w:val="nil"/>
          <w:bottom w:val="nil"/>
          <w:right w:val="nil"/>
          <w:between w:val="nil"/>
        </w:pBdr>
        <w:rPr>
          <w:color w:val="78256F"/>
        </w:rPr>
      </w:pPr>
      <w:r w:rsidRPr="008C359C">
        <w:rPr>
          <w:color w:val="78256F"/>
        </w:rPr>
        <w:t>The Expression of Interest Form is used for candidates to apply for a specific vacancy that has been advertised, or for a candidate to make themselves known to us and have their details saved</w:t>
      </w:r>
      <w:r w:rsidR="007A312D" w:rsidRPr="008C359C">
        <w:rPr>
          <w:color w:val="78256F"/>
        </w:rPr>
        <w:t xml:space="preserve"> in the ‘Candidate Bank’</w:t>
      </w:r>
      <w:r w:rsidRPr="008C359C">
        <w:rPr>
          <w:color w:val="78256F"/>
        </w:rPr>
        <w:t xml:space="preserve"> for future applications.  It is the perfect opportunity for an applicant to tell us a little about themselves, why they would like to work within the Civil Service and any skills or experience they may have.</w:t>
      </w:r>
    </w:p>
    <w:p w14:paraId="6B2B670A" w14:textId="77777777" w:rsidR="00B90EE5" w:rsidRPr="008C359C" w:rsidRDefault="00B90EE5" w:rsidP="00A0090F">
      <w:pPr>
        <w:widowControl w:val="0"/>
        <w:pBdr>
          <w:top w:val="nil"/>
          <w:left w:val="nil"/>
          <w:bottom w:val="nil"/>
          <w:right w:val="nil"/>
          <w:between w:val="nil"/>
        </w:pBdr>
        <w:rPr>
          <w:color w:val="78256F"/>
        </w:rPr>
      </w:pPr>
    </w:p>
    <w:p w14:paraId="7B1CD494" w14:textId="77777777" w:rsidR="00B90EE5" w:rsidRPr="008C359C" w:rsidRDefault="00B90EE5" w:rsidP="00A0090F">
      <w:pPr>
        <w:widowControl w:val="0"/>
        <w:pBdr>
          <w:top w:val="nil"/>
          <w:left w:val="nil"/>
          <w:bottom w:val="nil"/>
          <w:right w:val="nil"/>
          <w:between w:val="nil"/>
        </w:pBdr>
        <w:rPr>
          <w:color w:val="78256F"/>
        </w:rPr>
      </w:pPr>
      <w:r w:rsidRPr="008C359C">
        <w:rPr>
          <w:color w:val="78256F"/>
        </w:rPr>
        <w:t xml:space="preserve">We understand that, for some, a </w:t>
      </w:r>
      <w:r w:rsidR="007C7856" w:rsidRPr="008C359C">
        <w:rPr>
          <w:color w:val="78256F"/>
        </w:rPr>
        <w:t>personal statement</w:t>
      </w:r>
      <w:r w:rsidRPr="008C359C">
        <w:rPr>
          <w:color w:val="78256F"/>
        </w:rPr>
        <w:t xml:space="preserve"> </w:t>
      </w:r>
      <w:r w:rsidR="00FE2DA6" w:rsidRPr="008C359C">
        <w:rPr>
          <w:color w:val="78256F"/>
        </w:rPr>
        <w:t>can</w:t>
      </w:r>
      <w:r w:rsidRPr="008C359C">
        <w:rPr>
          <w:color w:val="78256F"/>
        </w:rPr>
        <w:t xml:space="preserve"> </w:t>
      </w:r>
      <w:r w:rsidR="007A3922" w:rsidRPr="008C359C">
        <w:rPr>
          <w:color w:val="78256F"/>
        </w:rPr>
        <w:t>appear</w:t>
      </w:r>
      <w:r w:rsidRPr="008C359C">
        <w:rPr>
          <w:color w:val="78256F"/>
        </w:rPr>
        <w:t xml:space="preserve"> </w:t>
      </w:r>
      <w:r w:rsidR="00C149F7" w:rsidRPr="008C359C">
        <w:rPr>
          <w:color w:val="78256F"/>
        </w:rPr>
        <w:t>daunting</w:t>
      </w:r>
      <w:r w:rsidR="007C7856" w:rsidRPr="008C359C">
        <w:rPr>
          <w:color w:val="78256F"/>
        </w:rPr>
        <w:t xml:space="preserve"> and uncomfortable to write.</w:t>
      </w:r>
      <w:r w:rsidRPr="008C359C">
        <w:rPr>
          <w:color w:val="78256F"/>
        </w:rPr>
        <w:t xml:space="preserve">  That need not be the case though.  The Expression of Interest is not designed to be any form of test.  It </w:t>
      </w:r>
      <w:r w:rsidR="00E75A2F" w:rsidRPr="008C359C">
        <w:rPr>
          <w:color w:val="78256F"/>
        </w:rPr>
        <w:t xml:space="preserve">does, however, give you the opportunity to tell us a little about yourself, what drives you and why you would like to potentially start a career within the Civil Service.  </w:t>
      </w:r>
      <w:r w:rsidR="00307DB9">
        <w:rPr>
          <w:color w:val="78256F"/>
        </w:rPr>
        <w:t xml:space="preserve">You will have many skills that are highly transferable, and there are people on hand who can help you to identify what these are, and how they map out into employment within the Civil Service.  </w:t>
      </w:r>
      <w:r w:rsidR="00E75A2F" w:rsidRPr="008C359C">
        <w:rPr>
          <w:color w:val="78256F"/>
        </w:rPr>
        <w:t>It also allows you to leave us your all</w:t>
      </w:r>
      <w:r w:rsidR="007F214F" w:rsidRPr="008C359C">
        <w:rPr>
          <w:color w:val="78256F"/>
        </w:rPr>
        <w:t>-</w:t>
      </w:r>
      <w:r w:rsidR="00E75A2F" w:rsidRPr="008C359C">
        <w:rPr>
          <w:color w:val="78256F"/>
        </w:rPr>
        <w:t xml:space="preserve">important contact details so we can reach back out to you with any vacancies or updates on applications.  </w:t>
      </w:r>
    </w:p>
    <w:p w14:paraId="1C142BFA" w14:textId="77777777" w:rsidR="007F214F" w:rsidRPr="008C359C" w:rsidRDefault="007F214F" w:rsidP="00A0090F">
      <w:pPr>
        <w:widowControl w:val="0"/>
        <w:pBdr>
          <w:top w:val="nil"/>
          <w:left w:val="nil"/>
          <w:bottom w:val="nil"/>
          <w:right w:val="nil"/>
          <w:between w:val="nil"/>
        </w:pBdr>
        <w:rPr>
          <w:color w:val="78256F"/>
        </w:rPr>
      </w:pPr>
    </w:p>
    <w:p w14:paraId="4CE7D330" w14:textId="77777777" w:rsidR="00A11811" w:rsidRPr="008C359C" w:rsidRDefault="007F214F" w:rsidP="00A0090F">
      <w:pPr>
        <w:widowControl w:val="0"/>
        <w:pBdr>
          <w:top w:val="nil"/>
          <w:left w:val="nil"/>
          <w:bottom w:val="nil"/>
          <w:right w:val="nil"/>
          <w:between w:val="nil"/>
        </w:pBdr>
        <w:rPr>
          <w:b/>
          <w:color w:val="78256F"/>
          <w:u w:val="single"/>
        </w:rPr>
      </w:pPr>
      <w:r w:rsidRPr="008C359C">
        <w:rPr>
          <w:b/>
          <w:color w:val="78256F"/>
          <w:u w:val="single"/>
        </w:rPr>
        <w:t>Part 1</w:t>
      </w:r>
      <w:r w:rsidR="00E94D26" w:rsidRPr="008C359C">
        <w:rPr>
          <w:b/>
          <w:color w:val="78256F"/>
          <w:u w:val="single"/>
        </w:rPr>
        <w:t xml:space="preserve"> – Personnel details</w:t>
      </w:r>
    </w:p>
    <w:p w14:paraId="749DA935" w14:textId="77777777" w:rsidR="00C623F9" w:rsidRPr="008C359C" w:rsidRDefault="00C623F9" w:rsidP="00A0090F">
      <w:pPr>
        <w:widowControl w:val="0"/>
        <w:pBdr>
          <w:top w:val="nil"/>
          <w:left w:val="nil"/>
          <w:bottom w:val="nil"/>
          <w:right w:val="nil"/>
          <w:between w:val="nil"/>
        </w:pBdr>
        <w:rPr>
          <w:color w:val="78256F"/>
        </w:rPr>
      </w:pPr>
      <w:r w:rsidRPr="008C359C">
        <w:rPr>
          <w:color w:val="78256F"/>
        </w:rPr>
        <w:t>This section asks for a few personal details, and if you are applying for a particular vacancy.  If you would just like your information to be logged in our ‘Candidate Bank’ for any future vacancies in your home area then in the box named ‘Job applying for</w:t>
      </w:r>
      <w:r w:rsidR="007C7856" w:rsidRPr="008C359C">
        <w:rPr>
          <w:color w:val="78256F"/>
        </w:rPr>
        <w:t xml:space="preserve"> or Candidate Bank</w:t>
      </w:r>
      <w:r w:rsidRPr="008C359C">
        <w:rPr>
          <w:color w:val="78256F"/>
        </w:rPr>
        <w:t xml:space="preserve">’ simply put ‘Candidate Bank’.  </w:t>
      </w:r>
    </w:p>
    <w:p w14:paraId="5F714F1D" w14:textId="77777777" w:rsidR="00C623F9" w:rsidRPr="008C359C" w:rsidRDefault="00C623F9" w:rsidP="00A0090F">
      <w:pPr>
        <w:widowControl w:val="0"/>
        <w:pBdr>
          <w:top w:val="nil"/>
          <w:left w:val="nil"/>
          <w:bottom w:val="nil"/>
          <w:right w:val="nil"/>
          <w:between w:val="nil"/>
        </w:pBdr>
        <w:rPr>
          <w:color w:val="78256F"/>
        </w:rPr>
      </w:pPr>
    </w:p>
    <w:p w14:paraId="18F4E4ED" w14:textId="77777777" w:rsidR="00C623F9" w:rsidRPr="008C359C" w:rsidRDefault="00C623F9" w:rsidP="00A0090F">
      <w:pPr>
        <w:widowControl w:val="0"/>
        <w:pBdr>
          <w:top w:val="nil"/>
          <w:left w:val="nil"/>
          <w:bottom w:val="nil"/>
          <w:right w:val="nil"/>
          <w:between w:val="nil"/>
        </w:pBdr>
        <w:rPr>
          <w:color w:val="78256F"/>
        </w:rPr>
      </w:pPr>
      <w:r w:rsidRPr="008C359C">
        <w:rPr>
          <w:color w:val="78256F"/>
        </w:rPr>
        <w:t xml:space="preserve">We need an email address and contact number.  This will be to update you with any applications or to notify you of any further vacancies we think you may be interested in. </w:t>
      </w:r>
    </w:p>
    <w:p w14:paraId="05FF2654" w14:textId="77777777" w:rsidR="00C623F9" w:rsidRPr="008C359C" w:rsidRDefault="00C623F9" w:rsidP="00A0090F">
      <w:pPr>
        <w:widowControl w:val="0"/>
        <w:pBdr>
          <w:top w:val="nil"/>
          <w:left w:val="nil"/>
          <w:bottom w:val="nil"/>
          <w:right w:val="nil"/>
          <w:between w:val="nil"/>
        </w:pBdr>
        <w:rPr>
          <w:color w:val="78256F"/>
        </w:rPr>
      </w:pPr>
    </w:p>
    <w:p w14:paraId="286E09E8" w14:textId="77777777" w:rsidR="00C623F9" w:rsidRPr="008C359C" w:rsidRDefault="00C623F9" w:rsidP="00A0090F">
      <w:pPr>
        <w:widowControl w:val="0"/>
        <w:pBdr>
          <w:top w:val="nil"/>
          <w:left w:val="nil"/>
          <w:bottom w:val="nil"/>
          <w:right w:val="nil"/>
          <w:between w:val="nil"/>
        </w:pBdr>
        <w:rPr>
          <w:color w:val="78256F"/>
        </w:rPr>
      </w:pPr>
      <w:r w:rsidRPr="008C359C">
        <w:rPr>
          <w:color w:val="78256F"/>
        </w:rPr>
        <w:t xml:space="preserve">If you are successful with any application, you will need to go through </w:t>
      </w:r>
      <w:r w:rsidR="007A3922" w:rsidRPr="008C359C">
        <w:rPr>
          <w:color w:val="78256F"/>
        </w:rPr>
        <w:t>the</w:t>
      </w:r>
      <w:r w:rsidRPr="008C359C">
        <w:rPr>
          <w:color w:val="78256F"/>
        </w:rPr>
        <w:t xml:space="preserve"> vetting process.  For this, certain forms of ID will be needed.  Please make a note of acceptable ID listed on page 6</w:t>
      </w:r>
      <w:r w:rsidR="00A832C5" w:rsidRPr="008C359C">
        <w:rPr>
          <w:color w:val="78256F"/>
        </w:rPr>
        <w:t xml:space="preserve"> of the form</w:t>
      </w:r>
      <w:r w:rsidR="00B34231" w:rsidRPr="008C359C">
        <w:rPr>
          <w:color w:val="78256F"/>
        </w:rPr>
        <w:t xml:space="preserve"> that you have already – If you do not have all the ID you need at the time of completing the form, don’t worry, but this is something</w:t>
      </w:r>
      <w:r w:rsidR="00531936" w:rsidRPr="008C359C">
        <w:rPr>
          <w:color w:val="78256F"/>
        </w:rPr>
        <w:t xml:space="preserve"> that whichever department of the Civil Service your application has been sent to will</w:t>
      </w:r>
      <w:r w:rsidR="00B34231" w:rsidRPr="008C359C">
        <w:rPr>
          <w:color w:val="78256F"/>
        </w:rPr>
        <w:t xml:space="preserve"> ask from you if you are </w:t>
      </w:r>
      <w:r w:rsidR="00036867" w:rsidRPr="008C359C">
        <w:rPr>
          <w:color w:val="78256F"/>
        </w:rPr>
        <w:t>successful with an application</w:t>
      </w:r>
      <w:r w:rsidR="00B34231" w:rsidRPr="008C359C">
        <w:rPr>
          <w:color w:val="78256F"/>
        </w:rPr>
        <w:t>, so please start to think about what you could use</w:t>
      </w:r>
      <w:r w:rsidRPr="008C359C">
        <w:rPr>
          <w:color w:val="78256F"/>
        </w:rPr>
        <w:t xml:space="preserve">.      </w:t>
      </w:r>
    </w:p>
    <w:p w14:paraId="207ED543" w14:textId="77777777" w:rsidR="00CD524B" w:rsidRPr="008C359C" w:rsidRDefault="00CD524B" w:rsidP="00A0090F">
      <w:pPr>
        <w:widowControl w:val="0"/>
        <w:pBdr>
          <w:top w:val="nil"/>
          <w:left w:val="nil"/>
          <w:bottom w:val="nil"/>
          <w:right w:val="nil"/>
          <w:between w:val="nil"/>
        </w:pBdr>
        <w:rPr>
          <w:color w:val="78256F"/>
        </w:rPr>
      </w:pPr>
    </w:p>
    <w:p w14:paraId="3CC825DC" w14:textId="77777777" w:rsidR="00CD524B" w:rsidRPr="008C359C" w:rsidRDefault="00CD524B" w:rsidP="00A0090F">
      <w:pPr>
        <w:widowControl w:val="0"/>
        <w:pBdr>
          <w:top w:val="nil"/>
          <w:left w:val="nil"/>
          <w:bottom w:val="nil"/>
          <w:right w:val="nil"/>
          <w:between w:val="nil"/>
        </w:pBdr>
        <w:rPr>
          <w:color w:val="78256F"/>
        </w:rPr>
      </w:pPr>
      <w:r w:rsidRPr="008C359C">
        <w:rPr>
          <w:color w:val="78256F"/>
        </w:rPr>
        <w:t xml:space="preserve">Next, we would like you to tell us a little about yourself and why you are applying.  </w:t>
      </w:r>
      <w:r w:rsidR="00D00C40" w:rsidRPr="008C359C">
        <w:rPr>
          <w:color w:val="78256F"/>
        </w:rPr>
        <w:t>This</w:t>
      </w:r>
      <w:r w:rsidR="002859E8" w:rsidRPr="008C359C">
        <w:rPr>
          <w:color w:val="78256F"/>
        </w:rPr>
        <w:t xml:space="preserve"> section</w:t>
      </w:r>
      <w:r w:rsidR="00D00C40" w:rsidRPr="008C359C">
        <w:rPr>
          <w:color w:val="78256F"/>
        </w:rPr>
        <w:t xml:space="preserve"> is about </w:t>
      </w:r>
      <w:r w:rsidR="00D00C40" w:rsidRPr="008C359C">
        <w:rPr>
          <w:b/>
          <w:color w:val="78256F"/>
          <w:u w:val="single"/>
        </w:rPr>
        <w:t>you</w:t>
      </w:r>
      <w:r w:rsidR="00D00C40" w:rsidRPr="008C359C">
        <w:rPr>
          <w:color w:val="78256F"/>
        </w:rPr>
        <w:t xml:space="preserve"> and what </w:t>
      </w:r>
      <w:r w:rsidR="00092B88" w:rsidRPr="008C359C">
        <w:rPr>
          <w:color w:val="78256F"/>
        </w:rPr>
        <w:t>motivates</w:t>
      </w:r>
      <w:r w:rsidR="00D00C40" w:rsidRPr="008C359C">
        <w:rPr>
          <w:color w:val="78256F"/>
        </w:rPr>
        <w:t xml:space="preserve"> you.  What skills or experience do you have</w:t>
      </w:r>
      <w:r w:rsidR="006A7BAA" w:rsidRPr="008C359C">
        <w:rPr>
          <w:color w:val="78256F"/>
        </w:rPr>
        <w:t>?</w:t>
      </w:r>
      <w:r w:rsidR="00D00C40" w:rsidRPr="008C359C">
        <w:rPr>
          <w:color w:val="78256F"/>
        </w:rPr>
        <w:t xml:space="preserve">  </w:t>
      </w:r>
      <w:r w:rsidR="00182092" w:rsidRPr="008C359C">
        <w:rPr>
          <w:color w:val="78256F"/>
        </w:rPr>
        <w:t>Why do you want to work within the Civil Service</w:t>
      </w:r>
      <w:r w:rsidR="007E1033" w:rsidRPr="008C359C">
        <w:rPr>
          <w:color w:val="78256F"/>
        </w:rPr>
        <w:t>?</w:t>
      </w:r>
      <w:r w:rsidR="003906EF" w:rsidRPr="008C359C">
        <w:rPr>
          <w:color w:val="78256F"/>
        </w:rPr>
        <w:t xml:space="preserve">  </w:t>
      </w:r>
      <w:r w:rsidR="006A7BAA" w:rsidRPr="008C359C">
        <w:rPr>
          <w:color w:val="78256F"/>
        </w:rPr>
        <w:t xml:space="preserve">This is your opportunity to really sell yourself and tell us everything that you are capable of!  </w:t>
      </w:r>
      <w:r w:rsidR="00063F3B" w:rsidRPr="008C359C">
        <w:rPr>
          <w:color w:val="78256F"/>
        </w:rPr>
        <w:t xml:space="preserve">What responsibilities </w:t>
      </w:r>
      <w:r w:rsidR="008C4C36" w:rsidRPr="008C359C">
        <w:rPr>
          <w:color w:val="78256F"/>
        </w:rPr>
        <w:t>do you have</w:t>
      </w:r>
      <w:r w:rsidR="00AB2811" w:rsidRPr="008C359C">
        <w:rPr>
          <w:color w:val="78256F"/>
        </w:rPr>
        <w:t xml:space="preserve"> and how do you manage them</w:t>
      </w:r>
      <w:r w:rsidR="00063F3B" w:rsidRPr="008C359C">
        <w:rPr>
          <w:color w:val="78256F"/>
        </w:rPr>
        <w:t xml:space="preserve">? </w:t>
      </w:r>
      <w:r w:rsidR="008C4C36" w:rsidRPr="008C359C">
        <w:rPr>
          <w:color w:val="78256F"/>
        </w:rPr>
        <w:t xml:space="preserve"> </w:t>
      </w:r>
      <w:r w:rsidR="00063F3B" w:rsidRPr="008C359C">
        <w:rPr>
          <w:color w:val="78256F"/>
        </w:rPr>
        <w:t>How d</w:t>
      </w:r>
      <w:r w:rsidR="008C4C36" w:rsidRPr="008C359C">
        <w:rPr>
          <w:color w:val="78256F"/>
        </w:rPr>
        <w:t>o</w:t>
      </w:r>
      <w:r w:rsidR="00063F3B" w:rsidRPr="008C359C">
        <w:rPr>
          <w:color w:val="78256F"/>
        </w:rPr>
        <w:t xml:space="preserve"> you work as part of a team and with others?</w:t>
      </w:r>
      <w:r w:rsidR="008C4C36" w:rsidRPr="008C359C">
        <w:rPr>
          <w:color w:val="78256F"/>
        </w:rPr>
        <w:t xml:space="preserve">  Are you open to change and trying new things while following policies and procedures?</w:t>
      </w:r>
      <w:r w:rsidR="00063F3B" w:rsidRPr="008C359C">
        <w:rPr>
          <w:color w:val="78256F"/>
        </w:rPr>
        <w:t xml:space="preserve"> These are all life skills that are highly transferable</w:t>
      </w:r>
      <w:r w:rsidR="008C4C36" w:rsidRPr="008C359C">
        <w:rPr>
          <w:color w:val="78256F"/>
        </w:rPr>
        <w:t xml:space="preserve"> into the Civil Service</w:t>
      </w:r>
      <w:r w:rsidR="00063F3B" w:rsidRPr="008C359C">
        <w:rPr>
          <w:color w:val="78256F"/>
        </w:rPr>
        <w:t>.  And don’t forget to include any qualifications you m</w:t>
      </w:r>
      <w:r w:rsidR="000F29D3" w:rsidRPr="008C359C">
        <w:rPr>
          <w:color w:val="78256F"/>
        </w:rPr>
        <w:t>ay</w:t>
      </w:r>
      <w:r w:rsidR="00063F3B" w:rsidRPr="008C359C">
        <w:rPr>
          <w:color w:val="78256F"/>
        </w:rPr>
        <w:t xml:space="preserve"> have gained!</w:t>
      </w:r>
    </w:p>
    <w:p w14:paraId="65613D70" w14:textId="77777777" w:rsidR="00E3623F" w:rsidRPr="008C359C" w:rsidRDefault="00E3623F" w:rsidP="00A0090F">
      <w:pPr>
        <w:widowControl w:val="0"/>
        <w:pBdr>
          <w:top w:val="nil"/>
          <w:left w:val="nil"/>
          <w:bottom w:val="nil"/>
          <w:right w:val="nil"/>
          <w:between w:val="nil"/>
        </w:pBdr>
        <w:rPr>
          <w:color w:val="78256F"/>
        </w:rPr>
      </w:pPr>
    </w:p>
    <w:p w14:paraId="5E7EEDB1" w14:textId="77777777" w:rsidR="002859E8" w:rsidRPr="008C359C" w:rsidRDefault="002859E8" w:rsidP="00A0090F">
      <w:pPr>
        <w:widowControl w:val="0"/>
        <w:pBdr>
          <w:top w:val="nil"/>
          <w:left w:val="nil"/>
          <w:bottom w:val="nil"/>
          <w:right w:val="nil"/>
          <w:between w:val="nil"/>
        </w:pBdr>
        <w:rPr>
          <w:color w:val="78256F"/>
        </w:rPr>
      </w:pPr>
    </w:p>
    <w:p w14:paraId="467190BE" w14:textId="77777777" w:rsidR="00A0090F" w:rsidRPr="008C359C" w:rsidRDefault="006364D3">
      <w:pPr>
        <w:widowControl w:val="0"/>
        <w:pBdr>
          <w:top w:val="nil"/>
          <w:left w:val="nil"/>
          <w:bottom w:val="nil"/>
          <w:right w:val="nil"/>
          <w:between w:val="nil"/>
        </w:pBdr>
        <w:spacing w:after="100"/>
        <w:rPr>
          <w:color w:val="78256F"/>
        </w:rPr>
      </w:pPr>
      <w:r w:rsidRPr="008C359C">
        <w:rPr>
          <w:b/>
          <w:color w:val="78256F"/>
          <w:u w:val="single"/>
        </w:rPr>
        <w:t>Part 2</w:t>
      </w:r>
      <w:r w:rsidR="00893D9D" w:rsidRPr="008C359C">
        <w:rPr>
          <w:b/>
          <w:color w:val="78256F"/>
          <w:u w:val="single"/>
        </w:rPr>
        <w:t xml:space="preserve"> – Equality and Diversity</w:t>
      </w:r>
    </w:p>
    <w:p w14:paraId="0DCAA304" w14:textId="77777777" w:rsidR="006364D3" w:rsidRPr="008C359C" w:rsidRDefault="00BE23FE">
      <w:pPr>
        <w:widowControl w:val="0"/>
        <w:pBdr>
          <w:top w:val="nil"/>
          <w:left w:val="nil"/>
          <w:bottom w:val="nil"/>
          <w:right w:val="nil"/>
          <w:between w:val="nil"/>
        </w:pBdr>
        <w:spacing w:after="100"/>
        <w:rPr>
          <w:color w:val="78256F"/>
        </w:rPr>
      </w:pPr>
      <w:r w:rsidRPr="008C359C">
        <w:rPr>
          <w:color w:val="78256F"/>
        </w:rPr>
        <w:t xml:space="preserve">This is the Equality and Diversity section.  This is information that the GFiE team collate and review annually, and is </w:t>
      </w:r>
      <w:r w:rsidRPr="008C359C">
        <w:rPr>
          <w:b/>
          <w:color w:val="78256F"/>
          <w:u w:val="single"/>
        </w:rPr>
        <w:t>NOT</w:t>
      </w:r>
      <w:r w:rsidRPr="008C359C">
        <w:rPr>
          <w:color w:val="78256F"/>
        </w:rPr>
        <w:t xml:space="preserve"> used as any part of the selection process</w:t>
      </w:r>
      <w:r w:rsidR="00B34231" w:rsidRPr="008C359C">
        <w:rPr>
          <w:color w:val="78256F"/>
        </w:rPr>
        <w:t>.</w:t>
      </w:r>
      <w:r w:rsidRPr="008C359C">
        <w:rPr>
          <w:color w:val="78256F"/>
        </w:rPr>
        <w:t xml:space="preserve">  </w:t>
      </w:r>
    </w:p>
    <w:p w14:paraId="31DC89B3" w14:textId="77777777" w:rsidR="00BE23FE" w:rsidRPr="008C359C" w:rsidRDefault="00BE23FE">
      <w:pPr>
        <w:widowControl w:val="0"/>
        <w:pBdr>
          <w:top w:val="nil"/>
          <w:left w:val="nil"/>
          <w:bottom w:val="nil"/>
          <w:right w:val="nil"/>
          <w:between w:val="nil"/>
        </w:pBdr>
        <w:spacing w:after="100"/>
        <w:rPr>
          <w:color w:val="78256F"/>
          <w:u w:val="single"/>
        </w:rPr>
      </w:pPr>
      <w:r w:rsidRPr="008C359C">
        <w:rPr>
          <w:color w:val="78256F"/>
          <w:u w:val="single"/>
        </w:rPr>
        <w:t>This section is also not compulsory.</w:t>
      </w:r>
    </w:p>
    <w:p w14:paraId="749B692C" w14:textId="77777777" w:rsidR="00BE23FE" w:rsidRPr="008C359C" w:rsidRDefault="00BE23FE">
      <w:pPr>
        <w:widowControl w:val="0"/>
        <w:pBdr>
          <w:top w:val="nil"/>
          <w:left w:val="nil"/>
          <w:bottom w:val="nil"/>
          <w:right w:val="nil"/>
          <w:between w:val="nil"/>
        </w:pBdr>
        <w:spacing w:after="100"/>
        <w:rPr>
          <w:color w:val="78256F"/>
        </w:rPr>
      </w:pPr>
    </w:p>
    <w:p w14:paraId="091EB253" w14:textId="77777777" w:rsidR="00BE23FE" w:rsidRPr="008C359C" w:rsidRDefault="00BE23FE">
      <w:pPr>
        <w:widowControl w:val="0"/>
        <w:pBdr>
          <w:top w:val="nil"/>
          <w:left w:val="nil"/>
          <w:bottom w:val="nil"/>
          <w:right w:val="nil"/>
          <w:between w:val="nil"/>
        </w:pBdr>
        <w:spacing w:after="100"/>
        <w:rPr>
          <w:color w:val="78256F"/>
        </w:rPr>
      </w:pPr>
      <w:r w:rsidRPr="008C359C">
        <w:rPr>
          <w:b/>
          <w:color w:val="78256F"/>
          <w:u w:val="single"/>
        </w:rPr>
        <w:t>Part 3</w:t>
      </w:r>
      <w:r w:rsidR="00893D9D" w:rsidRPr="008C359C">
        <w:rPr>
          <w:b/>
          <w:color w:val="78256F"/>
          <w:u w:val="single"/>
        </w:rPr>
        <w:t xml:space="preserve"> – Guidance on ID</w:t>
      </w:r>
    </w:p>
    <w:p w14:paraId="79ABDF02" w14:textId="77777777" w:rsidR="00BE23FE" w:rsidRPr="008C359C" w:rsidRDefault="0007121A">
      <w:pPr>
        <w:widowControl w:val="0"/>
        <w:pBdr>
          <w:top w:val="nil"/>
          <w:left w:val="nil"/>
          <w:bottom w:val="nil"/>
          <w:right w:val="nil"/>
          <w:between w:val="nil"/>
        </w:pBdr>
        <w:spacing w:after="100"/>
        <w:rPr>
          <w:color w:val="78256F"/>
        </w:rPr>
      </w:pPr>
      <w:r w:rsidRPr="008C359C">
        <w:rPr>
          <w:color w:val="78256F"/>
        </w:rPr>
        <w:t xml:space="preserve">This section contains guidance notes on the identification needed </w:t>
      </w:r>
      <w:r w:rsidR="005C5C2A" w:rsidRPr="008C359C">
        <w:rPr>
          <w:color w:val="78256F"/>
        </w:rPr>
        <w:t>if</w:t>
      </w:r>
      <w:r w:rsidR="008351A5" w:rsidRPr="008C359C">
        <w:rPr>
          <w:color w:val="78256F"/>
        </w:rPr>
        <w:t xml:space="preserve"> an offer of employment has been made.  Vetting and confirmation of identity needs to be carried out with any Civil Service offer of employment.  This is not a stage to be concerned about and is standard procedure for any new employee.  The process can sometimes take a </w:t>
      </w:r>
      <w:r w:rsidR="00B34231" w:rsidRPr="008C359C">
        <w:rPr>
          <w:color w:val="78256F"/>
        </w:rPr>
        <w:t>little</w:t>
      </w:r>
      <w:r w:rsidR="008351A5" w:rsidRPr="008C359C">
        <w:rPr>
          <w:color w:val="78256F"/>
        </w:rPr>
        <w:t xml:space="preserve"> while to be completed though, so</w:t>
      </w:r>
      <w:r w:rsidR="00B34231" w:rsidRPr="008C359C">
        <w:rPr>
          <w:color w:val="78256F"/>
        </w:rPr>
        <w:t xml:space="preserve"> if you are employed elsewhere</w:t>
      </w:r>
      <w:r w:rsidR="008351A5" w:rsidRPr="008C359C">
        <w:rPr>
          <w:color w:val="78256F"/>
        </w:rPr>
        <w:t xml:space="preserve"> we do advise you not to hand in your notice</w:t>
      </w:r>
      <w:r w:rsidR="00B34231" w:rsidRPr="008C359C">
        <w:rPr>
          <w:color w:val="78256F"/>
        </w:rPr>
        <w:t xml:space="preserve"> until you have received a confirmed start date.</w:t>
      </w:r>
      <w:r w:rsidR="008351A5" w:rsidRPr="008C359C">
        <w:rPr>
          <w:color w:val="78256F"/>
        </w:rPr>
        <w:t xml:space="preserve">  </w:t>
      </w:r>
    </w:p>
    <w:p w14:paraId="51974D28" w14:textId="77777777" w:rsidR="008351A5" w:rsidRPr="008C359C" w:rsidRDefault="008351A5">
      <w:pPr>
        <w:widowControl w:val="0"/>
        <w:pBdr>
          <w:top w:val="nil"/>
          <w:left w:val="nil"/>
          <w:bottom w:val="nil"/>
          <w:right w:val="nil"/>
          <w:between w:val="nil"/>
        </w:pBdr>
        <w:spacing w:after="100"/>
        <w:rPr>
          <w:color w:val="78256F"/>
        </w:rPr>
      </w:pPr>
      <w:r w:rsidRPr="008C359C">
        <w:rPr>
          <w:color w:val="78256F"/>
        </w:rPr>
        <w:t>Take note of the various accepted forms of ID, and do not panic if you do not have all required forms when an initial offer is made!  If at any point you find yourself struggling to meet all of the criteria, again, do not hesitate to make contact and we will guide and help you where we can.</w:t>
      </w:r>
    </w:p>
    <w:p w14:paraId="3477D412" w14:textId="77777777" w:rsidR="00145652" w:rsidRPr="008C359C" w:rsidRDefault="00145652">
      <w:pPr>
        <w:widowControl w:val="0"/>
        <w:pBdr>
          <w:top w:val="nil"/>
          <w:left w:val="nil"/>
          <w:bottom w:val="nil"/>
          <w:right w:val="nil"/>
          <w:between w:val="nil"/>
        </w:pBdr>
        <w:spacing w:after="100"/>
        <w:rPr>
          <w:b/>
          <w:color w:val="78256F"/>
        </w:rPr>
      </w:pPr>
      <w:r w:rsidRPr="008C359C">
        <w:rPr>
          <w:b/>
          <w:color w:val="78256F"/>
        </w:rPr>
        <w:t>You do not need to send us any copies of your ID</w:t>
      </w:r>
    </w:p>
    <w:p w14:paraId="740F7686" w14:textId="77777777" w:rsidR="00145652" w:rsidRPr="008C359C" w:rsidRDefault="00145652">
      <w:pPr>
        <w:widowControl w:val="0"/>
        <w:pBdr>
          <w:top w:val="nil"/>
          <w:left w:val="nil"/>
          <w:bottom w:val="nil"/>
          <w:right w:val="nil"/>
          <w:between w:val="nil"/>
        </w:pBdr>
        <w:spacing w:after="100"/>
        <w:rPr>
          <w:color w:val="78256F"/>
        </w:rPr>
      </w:pPr>
    </w:p>
    <w:p w14:paraId="1042F788" w14:textId="77777777" w:rsidR="00145652" w:rsidRPr="008C359C" w:rsidRDefault="00145652" w:rsidP="00145652">
      <w:pPr>
        <w:widowControl w:val="0"/>
        <w:pBdr>
          <w:top w:val="nil"/>
          <w:left w:val="nil"/>
          <w:bottom w:val="nil"/>
          <w:right w:val="nil"/>
          <w:between w:val="nil"/>
        </w:pBdr>
        <w:spacing w:after="100"/>
        <w:rPr>
          <w:color w:val="78256F"/>
        </w:rPr>
      </w:pPr>
      <w:r w:rsidRPr="008C359C">
        <w:rPr>
          <w:b/>
          <w:color w:val="78256F"/>
          <w:u w:val="single"/>
        </w:rPr>
        <w:t>Part 4 – Privacy Notice</w:t>
      </w:r>
    </w:p>
    <w:p w14:paraId="741ED1D4" w14:textId="77777777" w:rsidR="00145652" w:rsidRPr="008C359C" w:rsidRDefault="00145652" w:rsidP="00145652">
      <w:pPr>
        <w:widowControl w:val="0"/>
        <w:pBdr>
          <w:top w:val="nil"/>
          <w:left w:val="nil"/>
          <w:bottom w:val="nil"/>
          <w:right w:val="nil"/>
          <w:between w:val="nil"/>
        </w:pBdr>
        <w:spacing w:after="100"/>
        <w:rPr>
          <w:color w:val="78256F"/>
        </w:rPr>
      </w:pPr>
      <w:r w:rsidRPr="008C359C">
        <w:rPr>
          <w:color w:val="78256F"/>
        </w:rPr>
        <w:t xml:space="preserve">This final section sets out how we use any data that you share with us and your rights regarding this.   </w:t>
      </w:r>
    </w:p>
    <w:p w14:paraId="5D649F69" w14:textId="77777777" w:rsidR="00145652" w:rsidRPr="008C359C" w:rsidRDefault="00145652" w:rsidP="00145652">
      <w:pPr>
        <w:widowControl w:val="0"/>
        <w:pBdr>
          <w:top w:val="nil"/>
          <w:left w:val="nil"/>
          <w:bottom w:val="nil"/>
          <w:right w:val="nil"/>
          <w:between w:val="nil"/>
        </w:pBdr>
        <w:spacing w:after="100"/>
        <w:rPr>
          <w:color w:val="78256F"/>
        </w:rPr>
      </w:pPr>
    </w:p>
    <w:p w14:paraId="78446079" w14:textId="77777777" w:rsidR="00893D9D" w:rsidRPr="008C359C" w:rsidRDefault="00893D9D">
      <w:pPr>
        <w:widowControl w:val="0"/>
        <w:pBdr>
          <w:top w:val="nil"/>
          <w:left w:val="nil"/>
          <w:bottom w:val="nil"/>
          <w:right w:val="nil"/>
          <w:between w:val="nil"/>
        </w:pBdr>
        <w:spacing w:after="100"/>
        <w:rPr>
          <w:color w:val="78256F"/>
        </w:rPr>
      </w:pPr>
      <w:r w:rsidRPr="008C359C">
        <w:rPr>
          <w:b/>
          <w:color w:val="78256F"/>
          <w:u w:val="single"/>
        </w:rPr>
        <w:t>What else we need</w:t>
      </w:r>
      <w:r w:rsidR="00B27B8A" w:rsidRPr="008C359C">
        <w:rPr>
          <w:b/>
          <w:color w:val="78256F"/>
          <w:u w:val="single"/>
        </w:rPr>
        <w:t xml:space="preserve"> - CV</w:t>
      </w:r>
    </w:p>
    <w:p w14:paraId="72360049" w14:textId="77777777" w:rsidR="00443CE6" w:rsidRPr="008C359C" w:rsidRDefault="00443CE6" w:rsidP="00443CE6">
      <w:pPr>
        <w:spacing w:after="100" w:line="240" w:lineRule="auto"/>
        <w:rPr>
          <w:rFonts w:ascii="Times New Roman" w:eastAsia="Times New Roman" w:hAnsi="Times New Roman" w:cs="Times New Roman"/>
          <w:color w:val="78256F"/>
          <w:sz w:val="24"/>
          <w:szCs w:val="24"/>
        </w:rPr>
      </w:pPr>
      <w:r w:rsidRPr="008C359C">
        <w:rPr>
          <w:rFonts w:eastAsia="Times New Roman"/>
          <w:color w:val="78256F"/>
        </w:rPr>
        <w:t>Along with the Expression of Interest form, we need a copy of your up to date CV.  </w:t>
      </w:r>
    </w:p>
    <w:p w14:paraId="1CB5D3F4" w14:textId="77777777" w:rsidR="00443CE6" w:rsidRPr="008C359C" w:rsidRDefault="00443CE6" w:rsidP="00443CE6">
      <w:pPr>
        <w:spacing w:after="100" w:line="240" w:lineRule="auto"/>
        <w:rPr>
          <w:rFonts w:ascii="Times New Roman" w:eastAsia="Times New Roman" w:hAnsi="Times New Roman" w:cs="Times New Roman"/>
          <w:color w:val="78256F"/>
          <w:sz w:val="24"/>
          <w:szCs w:val="24"/>
        </w:rPr>
      </w:pPr>
      <w:r w:rsidRPr="008C359C">
        <w:rPr>
          <w:rFonts w:eastAsia="Times New Roman"/>
          <w:color w:val="78256F"/>
        </w:rPr>
        <w:t>Your CV is a document that allows you to summarise your education, work history, skills and experience which relate to the job you are applying for.</w:t>
      </w:r>
    </w:p>
    <w:p w14:paraId="0690EC9E" w14:textId="77777777" w:rsidR="00443CE6" w:rsidRPr="008C359C" w:rsidRDefault="00443CE6" w:rsidP="00443CE6">
      <w:pPr>
        <w:spacing w:after="100" w:line="240" w:lineRule="auto"/>
        <w:rPr>
          <w:rFonts w:ascii="Times New Roman" w:eastAsia="Times New Roman" w:hAnsi="Times New Roman" w:cs="Times New Roman"/>
          <w:color w:val="78256F"/>
          <w:sz w:val="24"/>
          <w:szCs w:val="24"/>
        </w:rPr>
      </w:pPr>
      <w:r w:rsidRPr="008C359C">
        <w:rPr>
          <w:rFonts w:eastAsia="Times New Roman"/>
          <w:color w:val="78256F"/>
        </w:rPr>
        <w:t xml:space="preserve">Your work history can include paid work, volunteering work and/or work experience through school or college. You can also mention experience or qualifications you have gained </w:t>
      </w:r>
      <w:r w:rsidR="006167C5" w:rsidRPr="008C359C">
        <w:rPr>
          <w:rFonts w:eastAsia="Times New Roman"/>
          <w:color w:val="78256F"/>
        </w:rPr>
        <w:t>through</w:t>
      </w:r>
      <w:r w:rsidR="00CF1B6B" w:rsidRPr="008C359C">
        <w:rPr>
          <w:rFonts w:eastAsia="Times New Roman"/>
          <w:color w:val="78256F"/>
        </w:rPr>
        <w:t xml:space="preserve"> any</w:t>
      </w:r>
      <w:r w:rsidRPr="008C359C">
        <w:rPr>
          <w:rFonts w:eastAsia="Times New Roman"/>
          <w:color w:val="78256F"/>
        </w:rPr>
        <w:t xml:space="preserve"> employment</w:t>
      </w:r>
      <w:r w:rsidR="00CF1B6B" w:rsidRPr="008C359C">
        <w:rPr>
          <w:rFonts w:eastAsia="Times New Roman"/>
          <w:color w:val="78256F"/>
        </w:rPr>
        <w:t>.</w:t>
      </w:r>
    </w:p>
    <w:p w14:paraId="00D22CFD" w14:textId="77777777" w:rsidR="00443CE6" w:rsidRPr="008C359C" w:rsidRDefault="00443CE6" w:rsidP="00443CE6">
      <w:pPr>
        <w:spacing w:after="100" w:line="240" w:lineRule="auto"/>
        <w:rPr>
          <w:rFonts w:ascii="Times New Roman" w:eastAsia="Times New Roman" w:hAnsi="Times New Roman" w:cs="Times New Roman"/>
          <w:color w:val="78256F"/>
          <w:sz w:val="24"/>
          <w:szCs w:val="24"/>
        </w:rPr>
      </w:pPr>
      <w:r w:rsidRPr="008C359C">
        <w:rPr>
          <w:rFonts w:eastAsia="Times New Roman"/>
          <w:color w:val="78256F"/>
        </w:rPr>
        <w:t>Remember your CV is a chance to sell yourself.  So</w:t>
      </w:r>
      <w:r w:rsidR="00257598" w:rsidRPr="008C359C">
        <w:rPr>
          <w:rFonts w:eastAsia="Times New Roman"/>
          <w:color w:val="78256F"/>
        </w:rPr>
        <w:t>,</w:t>
      </w:r>
      <w:r w:rsidRPr="008C359C">
        <w:rPr>
          <w:rFonts w:eastAsia="Times New Roman"/>
          <w:color w:val="78256F"/>
        </w:rPr>
        <w:t xml:space="preserve"> if you’re telling us about your employment history, don’t just tell us where you worked, and for how long. Tell us what you did there and what impact you made.</w:t>
      </w:r>
    </w:p>
    <w:p w14:paraId="1A14933F" w14:textId="77777777" w:rsidR="00443CE6" w:rsidRPr="008C359C" w:rsidRDefault="00443CE6" w:rsidP="00443CE6">
      <w:pPr>
        <w:spacing w:line="240" w:lineRule="auto"/>
        <w:rPr>
          <w:rFonts w:ascii="Times New Roman" w:eastAsia="Times New Roman" w:hAnsi="Times New Roman" w:cs="Times New Roman"/>
          <w:color w:val="78256F"/>
          <w:sz w:val="24"/>
          <w:szCs w:val="24"/>
        </w:rPr>
      </w:pPr>
    </w:p>
    <w:p w14:paraId="2261873F" w14:textId="77777777" w:rsidR="00443CE6" w:rsidRPr="008C359C" w:rsidRDefault="00443CE6" w:rsidP="00443CE6">
      <w:pPr>
        <w:spacing w:after="100" w:line="240" w:lineRule="auto"/>
        <w:rPr>
          <w:rFonts w:ascii="Times New Roman" w:eastAsia="Times New Roman" w:hAnsi="Times New Roman" w:cs="Times New Roman"/>
          <w:color w:val="78256F"/>
          <w:sz w:val="24"/>
          <w:szCs w:val="24"/>
        </w:rPr>
      </w:pPr>
      <w:r w:rsidRPr="008C359C">
        <w:rPr>
          <w:rFonts w:eastAsia="Times New Roman"/>
          <w:color w:val="78256F"/>
        </w:rPr>
        <w:t>Further information and guidance can be found at:</w:t>
      </w:r>
    </w:p>
    <w:p w14:paraId="128E3313" w14:textId="77777777" w:rsidR="00443CE6" w:rsidRPr="008C359C" w:rsidRDefault="00443CE6" w:rsidP="00443CE6">
      <w:pPr>
        <w:spacing w:after="100" w:line="240" w:lineRule="auto"/>
        <w:rPr>
          <w:rFonts w:ascii="Times New Roman" w:eastAsia="Times New Roman" w:hAnsi="Times New Roman" w:cs="Times New Roman"/>
          <w:color w:val="78256F"/>
          <w:sz w:val="24"/>
          <w:szCs w:val="24"/>
        </w:rPr>
      </w:pPr>
      <w:hyperlink r:id="rId6" w:history="1">
        <w:r w:rsidRPr="008C359C">
          <w:rPr>
            <w:rFonts w:eastAsia="Times New Roman"/>
            <w:b/>
            <w:bCs/>
            <w:color w:val="78256F"/>
            <w:u w:val="single"/>
          </w:rPr>
          <w:t>www.nationalcareers.service.gov.uk/careers-advice/cv-sections</w:t>
        </w:r>
      </w:hyperlink>
    </w:p>
    <w:p w14:paraId="744A1E0D" w14:textId="77777777" w:rsidR="00443CE6" w:rsidRPr="008C359C" w:rsidRDefault="00443CE6" w:rsidP="00443CE6">
      <w:pPr>
        <w:spacing w:line="240" w:lineRule="auto"/>
        <w:rPr>
          <w:rFonts w:ascii="Times New Roman" w:eastAsia="Times New Roman" w:hAnsi="Times New Roman" w:cs="Times New Roman"/>
          <w:color w:val="78256F"/>
          <w:sz w:val="24"/>
          <w:szCs w:val="24"/>
        </w:rPr>
      </w:pPr>
    </w:p>
    <w:p w14:paraId="5A6FDF7B" w14:textId="77777777" w:rsidR="00277B6A" w:rsidRPr="008C359C" w:rsidRDefault="000F29D3" w:rsidP="00B26A47">
      <w:pPr>
        <w:widowControl w:val="0"/>
        <w:pBdr>
          <w:top w:val="nil"/>
          <w:left w:val="nil"/>
          <w:bottom w:val="nil"/>
          <w:right w:val="nil"/>
          <w:between w:val="nil"/>
        </w:pBdr>
        <w:spacing w:after="100"/>
        <w:jc w:val="center"/>
        <w:rPr>
          <w:color w:val="78256F"/>
          <w:sz w:val="24"/>
          <w:szCs w:val="24"/>
        </w:rPr>
      </w:pPr>
      <w:r w:rsidRPr="008C359C">
        <w:rPr>
          <w:color w:val="78256F"/>
          <w:sz w:val="24"/>
          <w:szCs w:val="24"/>
        </w:rPr>
        <w:t xml:space="preserve">The Expression of Interest Form is not designed to test or trip you up in any way.  It </w:t>
      </w:r>
      <w:r w:rsidR="00D36C55" w:rsidRPr="008C359C">
        <w:rPr>
          <w:color w:val="78256F"/>
          <w:sz w:val="24"/>
          <w:szCs w:val="24"/>
        </w:rPr>
        <w:t xml:space="preserve">is </w:t>
      </w:r>
      <w:r w:rsidR="0097546E" w:rsidRPr="008C359C">
        <w:rPr>
          <w:color w:val="78256F"/>
          <w:sz w:val="24"/>
          <w:szCs w:val="24"/>
        </w:rPr>
        <w:t>an</w:t>
      </w:r>
      <w:r w:rsidR="00D36C55" w:rsidRPr="008C359C">
        <w:rPr>
          <w:color w:val="78256F"/>
          <w:sz w:val="24"/>
          <w:szCs w:val="24"/>
        </w:rPr>
        <w:t xml:space="preserve"> opportunity for you </w:t>
      </w:r>
      <w:r w:rsidR="00A71DF1" w:rsidRPr="008C359C">
        <w:rPr>
          <w:color w:val="78256F"/>
          <w:sz w:val="24"/>
          <w:szCs w:val="24"/>
        </w:rPr>
        <w:t xml:space="preserve">to </w:t>
      </w:r>
      <w:r w:rsidR="00D36C55" w:rsidRPr="008C359C">
        <w:rPr>
          <w:color w:val="78256F"/>
          <w:sz w:val="24"/>
          <w:szCs w:val="24"/>
        </w:rPr>
        <w:t xml:space="preserve">tell us about </w:t>
      </w:r>
      <w:r w:rsidR="00D36C55" w:rsidRPr="008C359C">
        <w:rPr>
          <w:b/>
          <w:color w:val="78256F"/>
          <w:sz w:val="24"/>
          <w:szCs w:val="24"/>
          <w:u w:val="single"/>
        </w:rPr>
        <w:t>yourself</w:t>
      </w:r>
      <w:r w:rsidR="00D36C55" w:rsidRPr="008C359C">
        <w:rPr>
          <w:color w:val="78256F"/>
          <w:sz w:val="24"/>
          <w:szCs w:val="24"/>
        </w:rPr>
        <w:t xml:space="preserve"> and what you would like to achieve in the </w:t>
      </w:r>
      <w:r w:rsidR="00D36C55" w:rsidRPr="008C359C">
        <w:rPr>
          <w:b/>
          <w:color w:val="78256F"/>
          <w:sz w:val="24"/>
          <w:szCs w:val="24"/>
          <w:u w:val="single"/>
        </w:rPr>
        <w:t>future</w:t>
      </w:r>
      <w:r w:rsidR="00D36C55" w:rsidRPr="008C359C">
        <w:rPr>
          <w:color w:val="78256F"/>
          <w:sz w:val="24"/>
          <w:szCs w:val="24"/>
        </w:rPr>
        <w:t>.</w:t>
      </w:r>
    </w:p>
    <w:p w14:paraId="10DD5292" w14:textId="77777777" w:rsidR="00596EFC" w:rsidRPr="008C359C" w:rsidRDefault="00596EFC" w:rsidP="00B26A47">
      <w:pPr>
        <w:widowControl w:val="0"/>
        <w:pBdr>
          <w:top w:val="nil"/>
          <w:left w:val="nil"/>
          <w:bottom w:val="nil"/>
          <w:right w:val="nil"/>
          <w:between w:val="nil"/>
        </w:pBdr>
        <w:spacing w:after="100"/>
        <w:jc w:val="center"/>
        <w:rPr>
          <w:color w:val="78256F"/>
          <w:sz w:val="24"/>
          <w:szCs w:val="24"/>
        </w:rPr>
      </w:pPr>
    </w:p>
    <w:p w14:paraId="15B55933" w14:textId="529E4C80" w:rsidR="00596EFC" w:rsidRPr="008C359C" w:rsidRDefault="00596EFC" w:rsidP="00B26A47">
      <w:pPr>
        <w:widowControl w:val="0"/>
        <w:pBdr>
          <w:top w:val="nil"/>
          <w:left w:val="nil"/>
          <w:bottom w:val="nil"/>
          <w:right w:val="nil"/>
          <w:between w:val="nil"/>
        </w:pBdr>
        <w:spacing w:after="100"/>
        <w:jc w:val="center"/>
        <w:rPr>
          <w:b/>
          <w:color w:val="78256F"/>
          <w:sz w:val="24"/>
          <w:szCs w:val="24"/>
        </w:rPr>
      </w:pPr>
      <w:r w:rsidRPr="008C359C">
        <w:rPr>
          <w:b/>
          <w:color w:val="78256F"/>
          <w:sz w:val="24"/>
          <w:szCs w:val="24"/>
        </w:rPr>
        <w:t xml:space="preserve">Please return expression of interest forms and CV’s to </w:t>
      </w:r>
      <w:r w:rsidR="00B15D84" w:rsidRPr="00B15D84">
        <w:rPr>
          <w:b/>
          <w:sz w:val="24"/>
          <w:szCs w:val="24"/>
        </w:rPr>
        <w:t>civilserv</w:t>
      </w:r>
      <w:r w:rsidR="00B15D84">
        <w:rPr>
          <w:b/>
          <w:sz w:val="24"/>
          <w:szCs w:val="24"/>
        </w:rPr>
        <w:t>icescheme@edinburgh.gov.uk</w:t>
      </w:r>
    </w:p>
    <w:p w14:paraId="692BA8CE" w14:textId="77777777" w:rsidR="00596EFC" w:rsidRPr="008C359C" w:rsidRDefault="00596EFC" w:rsidP="00B26A47">
      <w:pPr>
        <w:widowControl w:val="0"/>
        <w:pBdr>
          <w:top w:val="nil"/>
          <w:left w:val="nil"/>
          <w:bottom w:val="nil"/>
          <w:right w:val="nil"/>
          <w:between w:val="nil"/>
        </w:pBdr>
        <w:spacing w:after="100"/>
        <w:jc w:val="center"/>
        <w:rPr>
          <w:b/>
          <w:color w:val="78256F"/>
          <w:sz w:val="24"/>
          <w:szCs w:val="24"/>
        </w:rPr>
      </w:pPr>
      <w:r w:rsidRPr="008C359C">
        <w:rPr>
          <w:b/>
          <w:color w:val="78256F"/>
          <w:sz w:val="24"/>
          <w:szCs w:val="24"/>
        </w:rPr>
        <w:t>Please email us on the above email address with any questions or for further information.</w:t>
      </w:r>
    </w:p>
    <w:sectPr w:rsidR="00596EFC" w:rsidRPr="008C359C" w:rsidSect="00EA682B">
      <w:pgSz w:w="12240" w:h="15840"/>
      <w:pgMar w:top="720" w:right="720" w:bottom="720" w:left="720" w:header="0" w:footer="720" w:gutter="0"/>
      <w:pgBorders w:offsetFrom="page">
        <w:top w:val="single" w:sz="36" w:space="24" w:color="7030A0"/>
        <w:left w:val="single" w:sz="36" w:space="24" w:color="7030A0"/>
        <w:bottom w:val="single" w:sz="36" w:space="24" w:color="7030A0"/>
        <w:right w:val="single" w:sz="36" w:space="24" w:color="7030A0"/>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CE"/>
    <w:rsid w:val="0000614D"/>
    <w:rsid w:val="000262B5"/>
    <w:rsid w:val="00036867"/>
    <w:rsid w:val="00063F3B"/>
    <w:rsid w:val="0007121A"/>
    <w:rsid w:val="00092B88"/>
    <w:rsid w:val="000E2341"/>
    <w:rsid w:val="000F29D3"/>
    <w:rsid w:val="00145652"/>
    <w:rsid w:val="00145E6C"/>
    <w:rsid w:val="001550DE"/>
    <w:rsid w:val="00182092"/>
    <w:rsid w:val="001A1ED8"/>
    <w:rsid w:val="001C5229"/>
    <w:rsid w:val="0024464D"/>
    <w:rsid w:val="00257598"/>
    <w:rsid w:val="0027653E"/>
    <w:rsid w:val="00277B6A"/>
    <w:rsid w:val="002859E8"/>
    <w:rsid w:val="00294C97"/>
    <w:rsid w:val="00307DB9"/>
    <w:rsid w:val="0035400A"/>
    <w:rsid w:val="00356377"/>
    <w:rsid w:val="0035746B"/>
    <w:rsid w:val="00363DB0"/>
    <w:rsid w:val="00374AA6"/>
    <w:rsid w:val="00380A70"/>
    <w:rsid w:val="003906EF"/>
    <w:rsid w:val="00407535"/>
    <w:rsid w:val="00436D57"/>
    <w:rsid w:val="00443CE6"/>
    <w:rsid w:val="0047774A"/>
    <w:rsid w:val="0049766A"/>
    <w:rsid w:val="004A2F92"/>
    <w:rsid w:val="004B6FA0"/>
    <w:rsid w:val="004E2C4B"/>
    <w:rsid w:val="005032B1"/>
    <w:rsid w:val="00531936"/>
    <w:rsid w:val="00596EFC"/>
    <w:rsid w:val="005A3681"/>
    <w:rsid w:val="005C5C2A"/>
    <w:rsid w:val="00602CCC"/>
    <w:rsid w:val="006167C5"/>
    <w:rsid w:val="006172AB"/>
    <w:rsid w:val="00620E02"/>
    <w:rsid w:val="006364D3"/>
    <w:rsid w:val="00663A5E"/>
    <w:rsid w:val="006A12D2"/>
    <w:rsid w:val="006A48DA"/>
    <w:rsid w:val="006A7BAA"/>
    <w:rsid w:val="006C6683"/>
    <w:rsid w:val="006F29E6"/>
    <w:rsid w:val="00717004"/>
    <w:rsid w:val="00724AEC"/>
    <w:rsid w:val="00734DD0"/>
    <w:rsid w:val="00744EEA"/>
    <w:rsid w:val="00752732"/>
    <w:rsid w:val="00770022"/>
    <w:rsid w:val="007A312D"/>
    <w:rsid w:val="007A3922"/>
    <w:rsid w:val="007C7856"/>
    <w:rsid w:val="007E1033"/>
    <w:rsid w:val="007F214F"/>
    <w:rsid w:val="007F4A97"/>
    <w:rsid w:val="007F57FD"/>
    <w:rsid w:val="00801620"/>
    <w:rsid w:val="008351A5"/>
    <w:rsid w:val="008601E3"/>
    <w:rsid w:val="00893D9D"/>
    <w:rsid w:val="008C359C"/>
    <w:rsid w:val="008C4C36"/>
    <w:rsid w:val="009015E8"/>
    <w:rsid w:val="0097546E"/>
    <w:rsid w:val="009A2CB9"/>
    <w:rsid w:val="009C1284"/>
    <w:rsid w:val="009C7BA5"/>
    <w:rsid w:val="00A0090F"/>
    <w:rsid w:val="00A11811"/>
    <w:rsid w:val="00A33FB9"/>
    <w:rsid w:val="00A51087"/>
    <w:rsid w:val="00A71DF1"/>
    <w:rsid w:val="00A80BD0"/>
    <w:rsid w:val="00A832C5"/>
    <w:rsid w:val="00AB0044"/>
    <w:rsid w:val="00AB2811"/>
    <w:rsid w:val="00AF5D40"/>
    <w:rsid w:val="00B15D84"/>
    <w:rsid w:val="00B26A47"/>
    <w:rsid w:val="00B27B8A"/>
    <w:rsid w:val="00B34231"/>
    <w:rsid w:val="00B37273"/>
    <w:rsid w:val="00B90EE5"/>
    <w:rsid w:val="00BA56CE"/>
    <w:rsid w:val="00BC16C4"/>
    <w:rsid w:val="00BC2198"/>
    <w:rsid w:val="00BD4D36"/>
    <w:rsid w:val="00BE23FE"/>
    <w:rsid w:val="00BE60B8"/>
    <w:rsid w:val="00BF2102"/>
    <w:rsid w:val="00C047D3"/>
    <w:rsid w:val="00C149F7"/>
    <w:rsid w:val="00C46C3F"/>
    <w:rsid w:val="00C623F9"/>
    <w:rsid w:val="00CB1AD7"/>
    <w:rsid w:val="00CD524B"/>
    <w:rsid w:val="00CE0EF8"/>
    <w:rsid w:val="00CE3C8E"/>
    <w:rsid w:val="00CF1B6B"/>
    <w:rsid w:val="00D00C40"/>
    <w:rsid w:val="00D36C55"/>
    <w:rsid w:val="00E33624"/>
    <w:rsid w:val="00E3623F"/>
    <w:rsid w:val="00E75A2F"/>
    <w:rsid w:val="00E93E94"/>
    <w:rsid w:val="00E94D26"/>
    <w:rsid w:val="00EA682B"/>
    <w:rsid w:val="00ED1FC7"/>
    <w:rsid w:val="00F2368D"/>
    <w:rsid w:val="00F81DA6"/>
    <w:rsid w:val="00F95181"/>
    <w:rsid w:val="00FD269A"/>
    <w:rsid w:val="00FD3007"/>
    <w:rsid w:val="00FE2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43B0"/>
  <w15:docId w15:val="{1F452FF3-448F-4484-AE1C-5120B182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A2CB9"/>
    <w:rPr>
      <w:color w:val="0000FF"/>
      <w:u w:val="single"/>
    </w:rPr>
  </w:style>
  <w:style w:type="character" w:styleId="UnresolvedMention">
    <w:name w:val="Unresolved Mention"/>
    <w:basedOn w:val="DefaultParagraphFont"/>
    <w:uiPriority w:val="99"/>
    <w:semiHidden/>
    <w:unhideWhenUsed/>
    <w:rsid w:val="0059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500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careers.service.gov.uk/careers-advice/cv-section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Booth</dc:creator>
  <cp:lastModifiedBy>Vicki Lorimer</cp:lastModifiedBy>
  <cp:revision>28</cp:revision>
  <dcterms:created xsi:type="dcterms:W3CDTF">2023-09-13T09:34:00Z</dcterms:created>
  <dcterms:modified xsi:type="dcterms:W3CDTF">2025-06-18T10:46:00Z</dcterms:modified>
</cp:coreProperties>
</file>